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Вишневая, 22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Вишневая, 22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66:41:0704044:8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обшивочная доска окрашенная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59.18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Шпатлевка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7200197795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